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9" w:rsidRDefault="00EF5509" w:rsidP="00144F71">
      <w:pPr>
        <w:jc w:val="center"/>
        <w:rPr>
          <w:rFonts w:eastAsia="Calibri"/>
          <w:b/>
          <w:sz w:val="32"/>
          <w:lang w:eastAsia="en-US"/>
        </w:rPr>
      </w:pPr>
      <w:r w:rsidRPr="00EF5509">
        <w:rPr>
          <w:rFonts w:eastAsia="Calibri"/>
          <w:b/>
          <w:sz w:val="32"/>
          <w:lang w:eastAsia="en-US"/>
        </w:rPr>
        <w:t>Elnökségi ülés</w:t>
      </w:r>
    </w:p>
    <w:p w:rsidR="00144F71" w:rsidRPr="00EF5509" w:rsidRDefault="00144F71" w:rsidP="00144F71">
      <w:pPr>
        <w:jc w:val="center"/>
        <w:rPr>
          <w:rFonts w:eastAsia="Calibri"/>
          <w:b/>
          <w:sz w:val="32"/>
          <w:lang w:eastAsia="en-US"/>
        </w:rPr>
      </w:pPr>
    </w:p>
    <w:p w:rsidR="00EF5509" w:rsidRPr="00EF5509" w:rsidRDefault="00EF5509" w:rsidP="00EF5509">
      <w:pPr>
        <w:jc w:val="center"/>
        <w:rPr>
          <w:rFonts w:eastAsia="Calibri"/>
          <w:sz w:val="28"/>
          <w:lang w:eastAsia="en-US"/>
        </w:rPr>
      </w:pPr>
      <w:r w:rsidRPr="00EF5509">
        <w:rPr>
          <w:rFonts w:eastAsia="Calibri"/>
          <w:sz w:val="28"/>
          <w:lang w:eastAsia="en-US"/>
        </w:rPr>
        <w:t xml:space="preserve">ELTE </w:t>
      </w:r>
      <w:proofErr w:type="spellStart"/>
      <w:r w:rsidRPr="00EF5509">
        <w:rPr>
          <w:rFonts w:eastAsia="Calibri"/>
          <w:sz w:val="28"/>
          <w:lang w:eastAsia="en-US"/>
        </w:rPr>
        <w:t>BGGyK</w:t>
      </w:r>
      <w:proofErr w:type="spellEnd"/>
      <w:r w:rsidRPr="00EF5509">
        <w:rPr>
          <w:rFonts w:eastAsia="Calibri"/>
          <w:sz w:val="28"/>
          <w:lang w:eastAsia="en-US"/>
        </w:rPr>
        <w:t xml:space="preserve"> HÖK</w:t>
      </w:r>
    </w:p>
    <w:p w:rsidR="00EF5509" w:rsidRPr="00EF5509" w:rsidRDefault="00EF5509" w:rsidP="00EF5509">
      <w:pPr>
        <w:jc w:val="center"/>
        <w:rPr>
          <w:rFonts w:eastAsia="Calibri"/>
          <w:sz w:val="28"/>
          <w:lang w:eastAsia="en-US"/>
        </w:rPr>
      </w:pPr>
      <w:r w:rsidRPr="00EF5509">
        <w:rPr>
          <w:rFonts w:eastAsia="Calibri"/>
          <w:sz w:val="28"/>
          <w:lang w:eastAsia="en-US"/>
        </w:rPr>
        <w:t>1097 Budapest, Ecseri út 3. A/61 Hallgatói iroda</w:t>
      </w:r>
    </w:p>
    <w:p w:rsidR="00EF5509" w:rsidRPr="00EF5509" w:rsidRDefault="00EF5509" w:rsidP="00EF5509">
      <w:pPr>
        <w:jc w:val="center"/>
        <w:rPr>
          <w:rFonts w:eastAsia="Calibri"/>
          <w:sz w:val="28"/>
          <w:lang w:eastAsia="en-US"/>
        </w:rPr>
      </w:pPr>
      <w:r w:rsidRPr="00EF5509">
        <w:rPr>
          <w:rFonts w:eastAsia="Calibri"/>
          <w:sz w:val="28"/>
          <w:lang w:eastAsia="en-US"/>
        </w:rPr>
        <w:t xml:space="preserve">2015. </w:t>
      </w:r>
      <w:r w:rsidR="00273A3F">
        <w:rPr>
          <w:rFonts w:eastAsia="Calibri"/>
          <w:sz w:val="28"/>
          <w:lang w:eastAsia="en-US"/>
        </w:rPr>
        <w:t>október 20. 19</w:t>
      </w:r>
      <w:r w:rsidR="00B761AA">
        <w:rPr>
          <w:rFonts w:eastAsia="Calibri"/>
          <w:sz w:val="28"/>
          <w:lang w:eastAsia="en-US"/>
        </w:rPr>
        <w:t>:0</w:t>
      </w:r>
      <w:r w:rsidR="00EE6A24">
        <w:rPr>
          <w:rFonts w:eastAsia="Calibri"/>
          <w:sz w:val="28"/>
          <w:lang w:eastAsia="en-US"/>
        </w:rPr>
        <w:t>0</w:t>
      </w:r>
    </w:p>
    <w:p w:rsidR="00EF5509" w:rsidRPr="00EF5509" w:rsidRDefault="00EF5509" w:rsidP="00EF5509">
      <w:pPr>
        <w:jc w:val="both"/>
        <w:rPr>
          <w:rFonts w:eastAsia="Calibri"/>
          <w:lang w:eastAsia="en-US"/>
        </w:rPr>
      </w:pPr>
    </w:p>
    <w:p w:rsidR="00EF5509" w:rsidRPr="00EF5509" w:rsidRDefault="00EF5509" w:rsidP="00853F81">
      <w:pPr>
        <w:spacing w:line="360" w:lineRule="auto"/>
        <w:jc w:val="both"/>
        <w:rPr>
          <w:rFonts w:eastAsia="Calibri"/>
          <w:lang w:eastAsia="en-US"/>
        </w:rPr>
      </w:pPr>
      <w:r w:rsidRPr="00EF5509">
        <w:rPr>
          <w:rFonts w:eastAsia="Calibri"/>
          <w:lang w:eastAsia="en-US"/>
        </w:rPr>
        <w:t>Jelenlévők</w:t>
      </w:r>
      <w:r w:rsidR="00273A3F">
        <w:rPr>
          <w:rFonts w:eastAsia="Calibri"/>
          <w:lang w:eastAsia="en-US"/>
        </w:rPr>
        <w:t>:</w:t>
      </w:r>
      <w:r w:rsidR="00576B6B">
        <w:rPr>
          <w:rFonts w:eastAsia="Calibri"/>
          <w:lang w:eastAsia="en-US"/>
        </w:rPr>
        <w:t xml:space="preserve"> 12 </w:t>
      </w:r>
      <w:r w:rsidRPr="00EF5509">
        <w:rPr>
          <w:rFonts w:eastAsia="Calibri"/>
          <w:lang w:eastAsia="en-US"/>
        </w:rPr>
        <w:t>fő</w:t>
      </w:r>
    </w:p>
    <w:p w:rsidR="00EF5509" w:rsidRPr="00EF5509" w:rsidRDefault="00EF5509" w:rsidP="00853F81">
      <w:pPr>
        <w:spacing w:line="360" w:lineRule="auto"/>
        <w:jc w:val="both"/>
        <w:rPr>
          <w:rFonts w:eastAsia="Calibri"/>
          <w:lang w:eastAsia="en-US"/>
        </w:rPr>
      </w:pPr>
      <w:r w:rsidRPr="00EF5509">
        <w:rPr>
          <w:rFonts w:eastAsia="Calibri"/>
          <w:lang w:eastAsia="en-US"/>
        </w:rPr>
        <w:t xml:space="preserve">Mandátummal rendelkezik: </w:t>
      </w:r>
      <w:r w:rsidR="00813F15">
        <w:rPr>
          <w:rFonts w:eastAsia="Calibri"/>
          <w:lang w:eastAsia="en-US"/>
        </w:rPr>
        <w:t>7 fő</w:t>
      </w:r>
    </w:p>
    <w:p w:rsidR="00EF5509" w:rsidRDefault="00EF5509" w:rsidP="00853F81">
      <w:pPr>
        <w:spacing w:line="360" w:lineRule="auto"/>
        <w:jc w:val="both"/>
        <w:rPr>
          <w:rFonts w:eastAsia="Calibri"/>
          <w:lang w:eastAsia="en-US"/>
        </w:rPr>
      </w:pPr>
      <w:r w:rsidRPr="00EF5509">
        <w:rPr>
          <w:rFonts w:eastAsia="Calibri"/>
          <w:lang w:eastAsia="en-US"/>
        </w:rPr>
        <w:t>Az Elle</w:t>
      </w:r>
      <w:r>
        <w:rPr>
          <w:rFonts w:eastAsia="Calibri"/>
          <w:lang w:eastAsia="en-US"/>
        </w:rPr>
        <w:t xml:space="preserve">nőrző Bizottság képviseletében: </w:t>
      </w:r>
      <w:r w:rsidR="00B761AA">
        <w:rPr>
          <w:rFonts w:eastAsia="Calibri"/>
          <w:lang w:eastAsia="en-US"/>
        </w:rPr>
        <w:t>Varga Fanni</w:t>
      </w:r>
    </w:p>
    <w:p w:rsidR="00EF5509" w:rsidRPr="00EF5509" w:rsidRDefault="00EF5509" w:rsidP="00853F81">
      <w:pPr>
        <w:spacing w:line="360" w:lineRule="auto"/>
        <w:jc w:val="both"/>
        <w:rPr>
          <w:rFonts w:eastAsia="Calibri"/>
          <w:lang w:eastAsia="en-US"/>
        </w:rPr>
      </w:pPr>
      <w:r w:rsidRPr="00EF5509">
        <w:rPr>
          <w:rFonts w:eastAsia="Calibri"/>
          <w:lang w:eastAsia="en-US"/>
        </w:rPr>
        <w:t>Az EB megállapította, hogy az ülés határozatképes.</w:t>
      </w:r>
    </w:p>
    <w:p w:rsidR="00EF5509" w:rsidRDefault="00EF5509" w:rsidP="00853F81">
      <w:pPr>
        <w:spacing w:line="360" w:lineRule="auto"/>
        <w:jc w:val="both"/>
        <w:rPr>
          <w:rFonts w:eastAsia="Calibri"/>
          <w:lang w:eastAsia="en-US"/>
        </w:rPr>
      </w:pPr>
      <w:r w:rsidRPr="00EF5509">
        <w:rPr>
          <w:rFonts w:eastAsia="Calibri"/>
          <w:lang w:eastAsia="en-US"/>
        </w:rPr>
        <w:t xml:space="preserve">Jegyzőkönyvvezető: </w:t>
      </w:r>
      <w:r w:rsidR="00B761AA">
        <w:rPr>
          <w:rFonts w:eastAsia="Calibri"/>
          <w:lang w:eastAsia="en-US"/>
        </w:rPr>
        <w:t>Varga Fanni</w:t>
      </w:r>
    </w:p>
    <w:p w:rsidR="00EE6A24" w:rsidRDefault="00EE6A24" w:rsidP="00853F81">
      <w:pPr>
        <w:spacing w:line="360" w:lineRule="auto"/>
        <w:jc w:val="both"/>
        <w:rPr>
          <w:rFonts w:eastAsia="Calibri"/>
          <w:lang w:eastAsia="en-US"/>
        </w:rPr>
      </w:pPr>
    </w:p>
    <w:p w:rsidR="00EE6A24" w:rsidRPr="00144F71" w:rsidRDefault="00EE6A24" w:rsidP="00853F81">
      <w:pPr>
        <w:spacing w:after="200" w:line="360" w:lineRule="auto"/>
        <w:contextualSpacing/>
        <w:jc w:val="both"/>
      </w:pPr>
      <w:r>
        <w:t>Márkus Mariann</w:t>
      </w:r>
      <w:r w:rsidRPr="00EF5509">
        <w:t xml:space="preserve"> az ülést </w:t>
      </w:r>
      <w:r w:rsidR="00C50C2F">
        <w:t>19</w:t>
      </w:r>
      <w:r w:rsidR="00B761AA">
        <w:t xml:space="preserve"> óra</w:t>
      </w:r>
      <w:r w:rsidR="00273A3F">
        <w:t xml:space="preserve"> </w:t>
      </w:r>
      <w:r w:rsidR="00813F15">
        <w:t xml:space="preserve">2 </w:t>
      </w:r>
      <w:r w:rsidR="00273A3F">
        <w:t>perc</w:t>
      </w:r>
      <w:r w:rsidR="00B761AA">
        <w:t xml:space="preserve">kor </w:t>
      </w:r>
      <w:r>
        <w:t>megnyitja.</w:t>
      </w:r>
      <w:r w:rsidR="00144F71">
        <w:rPr>
          <w:rFonts w:eastAsia="Calibri"/>
          <w:lang w:eastAsia="en-US"/>
        </w:rPr>
        <w:t xml:space="preserve"> </w:t>
      </w:r>
      <w:r w:rsidR="00EF5509" w:rsidRPr="00EF5509">
        <w:rPr>
          <w:rFonts w:eastAsia="Calibri"/>
          <w:lang w:eastAsia="en-US"/>
        </w:rPr>
        <w:t>A napirend előzete</w:t>
      </w:r>
      <w:r>
        <w:rPr>
          <w:rFonts w:eastAsia="Calibri"/>
          <w:lang w:eastAsia="en-US"/>
        </w:rPr>
        <w:t>sen kiküldésre került</w:t>
      </w:r>
      <w:r w:rsidR="00C50C2F">
        <w:rPr>
          <w:rFonts w:eastAsia="Calibri"/>
          <w:lang w:eastAsia="en-US"/>
        </w:rPr>
        <w:t>, Márkus Mariann módosítást javasol, új napirendi pontként felveszik a</w:t>
      </w:r>
      <w:r w:rsidR="00813F15">
        <w:rPr>
          <w:rFonts w:eastAsia="Calibri"/>
          <w:lang w:eastAsia="en-US"/>
        </w:rPr>
        <w:t xml:space="preserve"> gazdasági alelnök választás után a gólyahajó, illetve gólyabál témát. Az elnökség </w:t>
      </w:r>
      <w:proofErr w:type="gramStart"/>
      <w:r w:rsidR="00813F15">
        <w:rPr>
          <w:rFonts w:eastAsia="Calibri"/>
          <w:lang w:eastAsia="en-US"/>
        </w:rPr>
        <w:t>egyhangúlag</w:t>
      </w:r>
      <w:proofErr w:type="gramEnd"/>
      <w:r w:rsidR="00813F15">
        <w:rPr>
          <w:rFonts w:eastAsia="Calibri"/>
          <w:lang w:eastAsia="en-US"/>
        </w:rPr>
        <w:t xml:space="preserve"> elfogadja</w:t>
      </w:r>
      <w:r w:rsidR="0088050C">
        <w:rPr>
          <w:rFonts w:eastAsia="Calibri"/>
          <w:lang w:eastAsia="en-US"/>
        </w:rPr>
        <w:t xml:space="preserve"> a módosított napirendet</w:t>
      </w:r>
      <w:r w:rsidR="00813F15">
        <w:rPr>
          <w:rFonts w:eastAsia="Calibri"/>
          <w:lang w:eastAsia="en-US"/>
        </w:rPr>
        <w:t>.</w:t>
      </w:r>
      <w:r w:rsidR="00C50C2F">
        <w:rPr>
          <w:rFonts w:eastAsia="Calibri"/>
          <w:lang w:eastAsia="en-US"/>
        </w:rPr>
        <w:t xml:space="preserve"> </w:t>
      </w:r>
    </w:p>
    <w:p w:rsidR="00EF5509" w:rsidRPr="00EF5509" w:rsidRDefault="00EF5509" w:rsidP="00853F81">
      <w:pPr>
        <w:shd w:val="clear" w:color="auto" w:fill="FFFFFF"/>
        <w:spacing w:line="360" w:lineRule="auto"/>
        <w:jc w:val="both"/>
      </w:pPr>
    </w:p>
    <w:p w:rsidR="00EF5509" w:rsidRPr="00EF5509" w:rsidRDefault="00EF5509" w:rsidP="00853F81">
      <w:pPr>
        <w:shd w:val="clear" w:color="auto" w:fill="FFFFFF"/>
        <w:spacing w:line="360" w:lineRule="auto"/>
        <w:jc w:val="both"/>
        <w:rPr>
          <w:b/>
        </w:rPr>
      </w:pPr>
      <w:r w:rsidRPr="00EF5509">
        <w:rPr>
          <w:b/>
        </w:rPr>
        <w:t xml:space="preserve">Napirend: </w:t>
      </w:r>
    </w:p>
    <w:p w:rsidR="00EF5509" w:rsidRPr="00C50C2F" w:rsidRDefault="00C50C2F" w:rsidP="00853F81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</w:rPr>
      </w:pPr>
      <w:r>
        <w:rPr>
          <w:rFonts w:eastAsia="Calibri"/>
          <w:szCs w:val="22"/>
          <w:lang w:eastAsia="en-US"/>
        </w:rPr>
        <w:t>Beszámolók</w:t>
      </w:r>
    </w:p>
    <w:p w:rsidR="00C50C2F" w:rsidRPr="009E459A" w:rsidRDefault="00C50C2F" w:rsidP="00853F81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</w:rPr>
      </w:pPr>
      <w:r>
        <w:rPr>
          <w:rFonts w:eastAsia="Calibri"/>
          <w:szCs w:val="22"/>
          <w:lang w:eastAsia="en-US"/>
        </w:rPr>
        <w:t>Gazdasági alelnökválasztás</w:t>
      </w:r>
    </w:p>
    <w:p w:rsidR="009E459A" w:rsidRPr="00C50C2F" w:rsidRDefault="009E459A" w:rsidP="00853F81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</w:rPr>
      </w:pPr>
      <w:r>
        <w:rPr>
          <w:rFonts w:eastAsia="Calibri"/>
          <w:szCs w:val="22"/>
          <w:lang w:eastAsia="en-US"/>
        </w:rPr>
        <w:t>Gólyahajó, gólyabál</w:t>
      </w:r>
    </w:p>
    <w:p w:rsidR="00C50C2F" w:rsidRPr="00C50C2F" w:rsidRDefault="00C50C2F" w:rsidP="00853F81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</w:rPr>
      </w:pPr>
      <w:r>
        <w:t>Kitárt Ajtók Ünnepe</w:t>
      </w:r>
    </w:p>
    <w:p w:rsidR="00C50C2F" w:rsidRPr="00EF5509" w:rsidRDefault="00C50C2F" w:rsidP="00853F81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</w:rPr>
      </w:pPr>
      <w:r>
        <w:t>Egyebek</w:t>
      </w:r>
      <w:r>
        <w:tab/>
      </w:r>
    </w:p>
    <w:p w:rsidR="00C50C2F" w:rsidRPr="00C50C2F" w:rsidRDefault="00C50C2F" w:rsidP="00C50C2F">
      <w:pPr>
        <w:spacing w:after="200" w:line="360" w:lineRule="auto"/>
        <w:ind w:left="360"/>
        <w:contextualSpacing/>
        <w:jc w:val="both"/>
        <w:rPr>
          <w:u w:val="single"/>
        </w:rPr>
      </w:pPr>
    </w:p>
    <w:p w:rsidR="00C50C2F" w:rsidRPr="008C30B0" w:rsidRDefault="00C50C2F" w:rsidP="008C30B0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b/>
          <w:u w:val="single"/>
        </w:rPr>
      </w:pPr>
      <w:r w:rsidRPr="008C30B0">
        <w:rPr>
          <w:b/>
        </w:rPr>
        <w:t>Beszámolók</w:t>
      </w:r>
    </w:p>
    <w:p w:rsidR="00813F15" w:rsidRPr="00813F15" w:rsidRDefault="00B439C9" w:rsidP="00C50C2F">
      <w:pPr>
        <w:spacing w:after="200" w:line="360" w:lineRule="auto"/>
        <w:contextualSpacing/>
        <w:jc w:val="both"/>
        <w:rPr>
          <w:u w:val="single"/>
        </w:rPr>
      </w:pPr>
      <w:r w:rsidRPr="00273C64">
        <w:rPr>
          <w:u w:val="single"/>
        </w:rPr>
        <w:t>Márkus Mariann beszámolója</w:t>
      </w:r>
      <w:r w:rsidR="00273C64">
        <w:rPr>
          <w:i/>
        </w:rPr>
        <w:t xml:space="preserve"> </w:t>
      </w:r>
    </w:p>
    <w:p w:rsidR="00813F15" w:rsidRDefault="00813F15" w:rsidP="00C50C2F">
      <w:pPr>
        <w:spacing w:after="200" w:line="360" w:lineRule="auto"/>
        <w:contextualSpacing/>
        <w:jc w:val="both"/>
      </w:pPr>
      <w:r>
        <w:t>Elmarad a csütörtökre</w:t>
      </w:r>
      <w:r w:rsidRPr="00813F15">
        <w:t xml:space="preserve"> tervezett</w:t>
      </w:r>
      <w:r>
        <w:t xml:space="preserve"> EHÖK Küldöttgyűlés, valószínűleg novemberben lesz. Márkus Mariann felhívja mindenki figyelmét arra, hogy időben készítsék el a vagyon nyilatkozatukat. </w:t>
      </w:r>
    </w:p>
    <w:p w:rsidR="00813F15" w:rsidRDefault="00813F15" w:rsidP="00C50C2F">
      <w:pPr>
        <w:spacing w:after="200" w:line="360" w:lineRule="auto"/>
        <w:contextualSpacing/>
        <w:jc w:val="both"/>
      </w:pPr>
      <w:r>
        <w:t>Kiss Edina koszorúzást szervez csütörtökre, kérte, hogy minél többen vegyenek részt rajta.</w:t>
      </w:r>
    </w:p>
    <w:p w:rsidR="00813F15" w:rsidRDefault="00813F15" w:rsidP="00C50C2F">
      <w:pPr>
        <w:spacing w:after="200" w:line="360" w:lineRule="auto"/>
        <w:contextualSpacing/>
        <w:jc w:val="both"/>
      </w:pPr>
      <w:r>
        <w:t xml:space="preserve">Márkus Mariann december elsejei hatállyal megírta lemondó nyilatkozatát az elnöki pozícióról. </w:t>
      </w:r>
    </w:p>
    <w:p w:rsidR="00576B6B" w:rsidRDefault="00576B6B" w:rsidP="00C50C2F">
      <w:pPr>
        <w:spacing w:after="200" w:line="360" w:lineRule="auto"/>
        <w:contextualSpacing/>
        <w:jc w:val="both"/>
      </w:pPr>
      <w:r>
        <w:t>Megvolt az első KB ülés, ahol az egyszeri közéleti ösztöndíjakról döntött a Bizottság.</w:t>
      </w:r>
    </w:p>
    <w:p w:rsidR="00813F15" w:rsidRPr="00813F15" w:rsidRDefault="00813F15" w:rsidP="00C50C2F">
      <w:pPr>
        <w:spacing w:after="200" w:line="360" w:lineRule="auto"/>
        <w:contextualSpacing/>
        <w:jc w:val="both"/>
        <w:rPr>
          <w:u w:val="single"/>
        </w:rPr>
      </w:pPr>
      <w:r w:rsidRPr="00813F15">
        <w:rPr>
          <w:u w:val="single"/>
        </w:rPr>
        <w:lastRenderedPageBreak/>
        <w:t>Fazekas Bianka beszámolója</w:t>
      </w:r>
    </w:p>
    <w:p w:rsidR="00813F15" w:rsidRDefault="00813F15" w:rsidP="00C50C2F">
      <w:pPr>
        <w:spacing w:after="200" w:line="360" w:lineRule="auto"/>
        <w:contextualSpacing/>
        <w:jc w:val="both"/>
      </w:pPr>
      <w:r>
        <w:t>Erasmusos kifizetések késésével kapcsolatban felveszi a kapcsolatot a kint tartózkodó bárczis hallgatókkal.</w:t>
      </w:r>
      <w:r w:rsidR="003A4EF4">
        <w:t xml:space="preserve"> Arra kéri az elnökség tagjait, ha érkezik hozzájuk panasz, vagy megkeresés, akkor továbbítsák.</w:t>
      </w:r>
    </w:p>
    <w:p w:rsidR="00813F15" w:rsidRPr="00813F15" w:rsidRDefault="00813F15" w:rsidP="00C50C2F">
      <w:pPr>
        <w:spacing w:after="200" w:line="360" w:lineRule="auto"/>
        <w:contextualSpacing/>
        <w:jc w:val="both"/>
        <w:rPr>
          <w:u w:val="single"/>
        </w:rPr>
      </w:pPr>
      <w:proofErr w:type="spellStart"/>
      <w:r w:rsidRPr="00813F15">
        <w:rPr>
          <w:u w:val="single"/>
        </w:rPr>
        <w:t>Sztrecsko</w:t>
      </w:r>
      <w:proofErr w:type="spellEnd"/>
      <w:r w:rsidRPr="00813F15">
        <w:rPr>
          <w:u w:val="single"/>
        </w:rPr>
        <w:t xml:space="preserve"> Boglárka beszámolója</w:t>
      </w:r>
    </w:p>
    <w:p w:rsidR="00813F15" w:rsidRDefault="00813F15" w:rsidP="00C50C2F">
      <w:pPr>
        <w:spacing w:after="200" w:line="360" w:lineRule="auto"/>
        <w:contextualSpacing/>
        <w:jc w:val="both"/>
      </w:pPr>
      <w:r>
        <w:t xml:space="preserve">A kommunikációs referens pozícióra korábban érdeklődő hallgató időközben kapott egy állást, így jelenleg nincs érdeklődő a pozícióra. </w:t>
      </w:r>
      <w:proofErr w:type="spellStart"/>
      <w:r>
        <w:t>Sztrecsko</w:t>
      </w:r>
      <w:proofErr w:type="spellEnd"/>
      <w:r>
        <w:t xml:space="preserve"> Boglárka kikéri az elnökség véleményét, hogy milyen fórumon lenne érdemes keresni lehetséges utódot.  </w:t>
      </w:r>
      <w:proofErr w:type="spellStart"/>
      <w:r>
        <w:t>Herpai</w:t>
      </w:r>
      <w:proofErr w:type="spellEnd"/>
      <w:r>
        <w:t xml:space="preserve"> Júlia javasolja, hogy menjenek be személyesen évfolyamórára</w:t>
      </w:r>
      <w:r w:rsidR="003A4EF4">
        <w:t xml:space="preserve"> tájékoztatni a hallgatókat a lehetőségről</w:t>
      </w:r>
      <w:r>
        <w:t xml:space="preserve">. </w:t>
      </w:r>
    </w:p>
    <w:p w:rsidR="00813F15" w:rsidRDefault="00813F15" w:rsidP="00C50C2F">
      <w:pPr>
        <w:spacing w:after="200" w:line="360" w:lineRule="auto"/>
        <w:contextualSpacing/>
        <w:jc w:val="both"/>
      </w:pPr>
      <w:r>
        <w:t xml:space="preserve">EHÖK Kommunikációs Bizottság ülés lesz a holnapi napon, ezen azt a kérdést fogják többek közt megvitatni, hogy hogyan lehetne az </w:t>
      </w:r>
      <w:proofErr w:type="spellStart"/>
      <w:r>
        <w:t>ElteOnline-t</w:t>
      </w:r>
      <w:proofErr w:type="spellEnd"/>
      <w:r>
        <w:t xml:space="preserve"> közelebb hozni a hallgatókhoz. Ebben kérdezi az elnökség véleményét. </w:t>
      </w:r>
    </w:p>
    <w:p w:rsidR="00813F15" w:rsidRDefault="00576B6B" w:rsidP="00C50C2F">
      <w:pPr>
        <w:spacing w:after="200" w:line="360" w:lineRule="auto"/>
        <w:contextualSpacing/>
        <w:jc w:val="both"/>
      </w:pPr>
      <w:r>
        <w:t xml:space="preserve">Kérés </w:t>
      </w:r>
      <w:proofErr w:type="spellStart"/>
      <w:r>
        <w:t>Sztrecsko</w:t>
      </w:r>
      <w:proofErr w:type="spellEnd"/>
      <w:r>
        <w:t xml:space="preserve"> Boglárkától az EB irányába, h</w:t>
      </w:r>
      <w:r w:rsidR="0088050C">
        <w:t>ogy a jegyzőkönyveket továbbítsák</w:t>
      </w:r>
      <w:r>
        <w:t xml:space="preserve"> számára, hogy ki tudja azokat tenni a honlapra.</w:t>
      </w:r>
    </w:p>
    <w:p w:rsidR="00576B6B" w:rsidRPr="00576B6B" w:rsidRDefault="00576B6B" w:rsidP="00C50C2F">
      <w:pPr>
        <w:spacing w:after="200" w:line="360" w:lineRule="auto"/>
        <w:contextualSpacing/>
        <w:jc w:val="both"/>
        <w:rPr>
          <w:u w:val="single"/>
        </w:rPr>
      </w:pPr>
      <w:r w:rsidRPr="00576B6B">
        <w:rPr>
          <w:u w:val="single"/>
        </w:rPr>
        <w:t>Hunya Gréta</w:t>
      </w:r>
      <w:r>
        <w:rPr>
          <w:u w:val="single"/>
        </w:rPr>
        <w:t xml:space="preserve"> beszámolója</w:t>
      </w:r>
    </w:p>
    <w:p w:rsidR="00576B6B" w:rsidRDefault="00576B6B" w:rsidP="00C50C2F">
      <w:pPr>
        <w:spacing w:after="200" w:line="360" w:lineRule="auto"/>
        <w:contextualSpacing/>
        <w:jc w:val="both"/>
      </w:pPr>
      <w:r>
        <w:t>A Damjanich utcai Kollégium Közgyűlése alelnöknek választotta. A tavaszi tisztújításig szeretne kollégiumi referens tisztségben maradni.</w:t>
      </w:r>
    </w:p>
    <w:p w:rsidR="00576B6B" w:rsidRPr="00576B6B" w:rsidRDefault="00576B6B" w:rsidP="00C50C2F">
      <w:pPr>
        <w:spacing w:after="200" w:line="360" w:lineRule="auto"/>
        <w:contextualSpacing/>
        <w:jc w:val="both"/>
        <w:rPr>
          <w:u w:val="single"/>
        </w:rPr>
      </w:pPr>
      <w:r w:rsidRPr="00576B6B">
        <w:rPr>
          <w:u w:val="single"/>
        </w:rPr>
        <w:t>Pogácsás Nóra</w:t>
      </w:r>
    </w:p>
    <w:p w:rsidR="00813F15" w:rsidRDefault="00576B6B" w:rsidP="00C50C2F">
      <w:pPr>
        <w:spacing w:after="200" w:line="360" w:lineRule="auto"/>
        <w:contextualSpacing/>
        <w:jc w:val="both"/>
      </w:pPr>
      <w:r>
        <w:t xml:space="preserve">Leadták a </w:t>
      </w:r>
      <w:proofErr w:type="spellStart"/>
      <w:r>
        <w:t>Bárczium</w:t>
      </w:r>
      <w:proofErr w:type="spellEnd"/>
      <w:r>
        <w:t xml:space="preserve"> megrendelést 250 példánnyal, egyelőre nem kaptak választ a nyomdától, hogy miért lett a tavalyi ár több mint kétszerese a küldött árajánlat. </w:t>
      </w:r>
    </w:p>
    <w:p w:rsidR="008C30B0" w:rsidRDefault="008C30B0" w:rsidP="008C30B0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b/>
        </w:rPr>
      </w:pPr>
      <w:r w:rsidRPr="008C30B0">
        <w:rPr>
          <w:b/>
        </w:rPr>
        <w:t>Gazdasági alelnök választás</w:t>
      </w:r>
    </w:p>
    <w:p w:rsidR="00576B6B" w:rsidRDefault="00576B6B" w:rsidP="00576B6B">
      <w:pPr>
        <w:spacing w:after="200" w:line="360" w:lineRule="auto"/>
        <w:contextualSpacing/>
        <w:jc w:val="both"/>
      </w:pPr>
      <w:r>
        <w:t>Egy darab pályázat érkezett be, Székely Dóra pályázata.</w:t>
      </w:r>
    </w:p>
    <w:p w:rsidR="00576B6B" w:rsidRDefault="00576B6B" w:rsidP="00576B6B">
      <w:pPr>
        <w:spacing w:after="200" w:line="360" w:lineRule="auto"/>
        <w:contextualSpacing/>
        <w:jc w:val="both"/>
      </w:pPr>
      <w:r>
        <w:t xml:space="preserve">Székely Dóra bemutatkozik az elnökségnek. </w:t>
      </w:r>
      <w:r w:rsidR="00A57D55">
        <w:t xml:space="preserve">Beszél motivációjáról, miért pályázott a gazdasági alelnök pozícióra. </w:t>
      </w:r>
    </w:p>
    <w:p w:rsidR="00A57D55" w:rsidRDefault="00A57D55" w:rsidP="00576B6B">
      <w:pPr>
        <w:spacing w:after="200" w:line="360" w:lineRule="auto"/>
        <w:contextualSpacing/>
        <w:jc w:val="both"/>
      </w:pPr>
      <w:r>
        <w:t>Az elnökség kérdéseket intéz Székely Dórához, aki megválaszolja azokat.</w:t>
      </w:r>
    </w:p>
    <w:p w:rsidR="00A57D55" w:rsidRDefault="00A57D55" w:rsidP="00576B6B">
      <w:pPr>
        <w:spacing w:after="200" w:line="360" w:lineRule="auto"/>
        <w:contextualSpacing/>
        <w:jc w:val="both"/>
      </w:pPr>
      <w:r>
        <w:t xml:space="preserve">Szavazat számláló bizottságnak Márkus Mariann felkéri Varga Fannit, </w:t>
      </w:r>
      <w:proofErr w:type="spellStart"/>
      <w:r>
        <w:t>Herpai</w:t>
      </w:r>
      <w:proofErr w:type="spellEnd"/>
      <w:r>
        <w:t xml:space="preserve"> Júliát és Margitai Annát. Az elnökség ezt </w:t>
      </w:r>
      <w:proofErr w:type="gramStart"/>
      <w:r>
        <w:t>egyhangúlag</w:t>
      </w:r>
      <w:proofErr w:type="gramEnd"/>
      <w:r>
        <w:t xml:space="preserve"> elfogadja.</w:t>
      </w:r>
    </w:p>
    <w:p w:rsidR="00A57D55" w:rsidRPr="00576B6B" w:rsidRDefault="00A57D55" w:rsidP="00A57D55">
      <w:pPr>
        <w:spacing w:after="200" w:line="360" w:lineRule="auto"/>
        <w:contextualSpacing/>
        <w:jc w:val="both"/>
      </w:pPr>
      <w:r>
        <w:t xml:space="preserve">7 érvényes szavazat </w:t>
      </w:r>
      <w:r w:rsidR="0088050C">
        <w:t>érkezett</w:t>
      </w:r>
      <w:r>
        <w:t xml:space="preserve">, az elnökség </w:t>
      </w:r>
      <w:proofErr w:type="gramStart"/>
      <w:r>
        <w:t>egyhangúlag</w:t>
      </w:r>
      <w:proofErr w:type="gramEnd"/>
      <w:r>
        <w:t xml:space="preserve"> megválasztotta Székely Dórát gazdasági alelnöknek.</w:t>
      </w:r>
    </w:p>
    <w:p w:rsidR="008C30B0" w:rsidRDefault="00A57D55" w:rsidP="008C30B0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b/>
        </w:rPr>
      </w:pPr>
      <w:r>
        <w:rPr>
          <w:b/>
        </w:rPr>
        <w:t>Gólyahajó, gólyabál</w:t>
      </w:r>
    </w:p>
    <w:p w:rsidR="00831B2C" w:rsidRDefault="00831B2C" w:rsidP="00A57D55">
      <w:pPr>
        <w:spacing w:after="200" w:line="360" w:lineRule="auto"/>
        <w:contextualSpacing/>
        <w:jc w:val="both"/>
      </w:pPr>
      <w:r w:rsidRPr="00831B2C">
        <w:rPr>
          <w:i/>
        </w:rPr>
        <w:t>Gólyahajó</w:t>
      </w:r>
      <w:r>
        <w:t>:</w:t>
      </w:r>
    </w:p>
    <w:p w:rsidR="00A57D55" w:rsidRDefault="00AB4A80" w:rsidP="00A57D55">
      <w:pPr>
        <w:spacing w:after="200" w:line="360" w:lineRule="auto"/>
        <w:contextualSpacing/>
        <w:jc w:val="both"/>
      </w:pPr>
      <w:r>
        <w:t xml:space="preserve">Körülbelül </w:t>
      </w:r>
      <w:r w:rsidR="00A57D55">
        <w:t>1000 Gólyahajó jegy fogyott el</w:t>
      </w:r>
      <w:r w:rsidR="00831B2C">
        <w:t>, a helyszínen már nem volt lényeges jegy eladás</w:t>
      </w:r>
      <w:r w:rsidR="00A57D55">
        <w:t xml:space="preserve">. </w:t>
      </w:r>
      <w:proofErr w:type="spellStart"/>
      <w:r w:rsidR="00A57D55">
        <w:t>Herpai</w:t>
      </w:r>
      <w:proofErr w:type="spellEnd"/>
      <w:r w:rsidR="00A57D55">
        <w:t xml:space="preserve"> Júlia beszél a ruhatár problémáról. Az Európa hajó biztosította a ruhatárat, amiről </w:t>
      </w:r>
      <w:r w:rsidR="00A57D55">
        <w:lastRenderedPageBreak/>
        <w:t>előzetesen úgy tájékoztatta a szervezőket, hogy 1500 külön álló fogas áll rendelkezésre. A helyszínen derült ki a szervezők számára, hogy ennél lényegesen kevesebb</w:t>
      </w:r>
      <w:r w:rsidR="00831B2C">
        <w:t xml:space="preserve"> van.  A kialakult problémához hozzájárulhatott az is, hogy az eddigi években korábban volt a Gólyahajó, így nem vittek annyian kabátot magukkal. A ruhatár koordinálásáért felelős szervező szintén keveset tartózkodott a ruhatár területén. </w:t>
      </w:r>
    </w:p>
    <w:p w:rsidR="00831B2C" w:rsidRDefault="00831B2C" w:rsidP="00A57D55">
      <w:pPr>
        <w:spacing w:after="200" w:line="360" w:lineRule="auto"/>
        <w:contextualSpacing/>
        <w:jc w:val="both"/>
      </w:pPr>
      <w:r>
        <w:t xml:space="preserve">Rózsás Eszter és </w:t>
      </w:r>
      <w:proofErr w:type="spellStart"/>
      <w:r>
        <w:t>Herpai</w:t>
      </w:r>
      <w:proofErr w:type="spellEnd"/>
      <w:r>
        <w:t xml:space="preserve"> Júlia is elégedett a bárczis szervezők munkájával. A beengedés és a </w:t>
      </w:r>
      <w:proofErr w:type="spellStart"/>
      <w:r>
        <w:t>dekor</w:t>
      </w:r>
      <w:proofErr w:type="spellEnd"/>
      <w:r>
        <w:t xml:space="preserve"> is zökkenőmentesen ment. </w:t>
      </w:r>
    </w:p>
    <w:p w:rsidR="003A4EF4" w:rsidRDefault="003A4EF4" w:rsidP="00A57D55">
      <w:pPr>
        <w:spacing w:after="200" w:line="360" w:lineRule="auto"/>
        <w:contextualSpacing/>
        <w:jc w:val="both"/>
      </w:pPr>
      <w:r w:rsidRPr="00F160CB">
        <w:rPr>
          <w:i/>
        </w:rPr>
        <w:t>Gólyabál</w:t>
      </w:r>
      <w:r>
        <w:t>:</w:t>
      </w:r>
    </w:p>
    <w:p w:rsidR="003A4EF4" w:rsidRDefault="003A4EF4" w:rsidP="00A57D55">
      <w:pPr>
        <w:spacing w:after="200" w:line="360" w:lineRule="auto"/>
        <w:contextualSpacing/>
        <w:jc w:val="both"/>
      </w:pPr>
      <w:r>
        <w:t xml:space="preserve">Béni Kornél </w:t>
      </w:r>
      <w:r w:rsidR="00BB6DF3">
        <w:t xml:space="preserve">a gólyabál csoportban felsorolt pár előadót, kéri, hogy véleményezze az elnökség, kiket látnának szívesen. </w:t>
      </w:r>
      <w:proofErr w:type="spellStart"/>
      <w:r w:rsidR="00BB6DF3">
        <w:t>Herpai</w:t>
      </w:r>
      <w:proofErr w:type="spellEnd"/>
      <w:r w:rsidR="00BB6DF3">
        <w:t xml:space="preserve"> Júlia szerint egy húzónév kéne inkább, mint sok kisebb zenekar. </w:t>
      </w:r>
      <w:r w:rsidR="00F160CB">
        <w:t xml:space="preserve">Márkus Mariann megfogalmaz egy egységes Bárczis álláspontot, miszerint egy nagy zenekar kéne, egy kis zenekar (TTK-s zenekarok), valamint egy dj. </w:t>
      </w:r>
    </w:p>
    <w:p w:rsidR="009E459A" w:rsidRDefault="009E459A" w:rsidP="00A57D55">
      <w:pPr>
        <w:spacing w:after="200" w:line="360" w:lineRule="auto"/>
        <w:contextualSpacing/>
        <w:jc w:val="both"/>
      </w:pPr>
      <w:r>
        <w:t xml:space="preserve">A Bárczi HÖK a Gólyabál szervezésében is aktívan szeretne együttműködni a TTK-val, illetve a TTK rendezvényszervező referensével. Annak érdekében, hogy a szervezésében kialakuljon egy egységes nézet, arról is beszélnek, hogy elmennének egy TTK Választmányi ülésre, ahol képviselnék álláspontjukat. </w:t>
      </w:r>
    </w:p>
    <w:p w:rsidR="00F160CB" w:rsidRPr="00A57D55" w:rsidRDefault="00F160CB" w:rsidP="00A57D55">
      <w:pPr>
        <w:spacing w:after="200" w:line="360" w:lineRule="auto"/>
        <w:contextualSpacing/>
        <w:jc w:val="both"/>
      </w:pPr>
      <w:r>
        <w:t>A Bárczi gólyatáncban 13 hallgató fog részt venni.</w:t>
      </w:r>
    </w:p>
    <w:p w:rsidR="00A57D55" w:rsidRDefault="00A57D55" w:rsidP="00A57D55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b/>
        </w:rPr>
      </w:pPr>
      <w:r>
        <w:rPr>
          <w:b/>
        </w:rPr>
        <w:t>Kitárt Ajtók Ünnepe</w:t>
      </w:r>
    </w:p>
    <w:p w:rsidR="00D74E0F" w:rsidRDefault="00F160CB" w:rsidP="00F160CB">
      <w:pPr>
        <w:spacing w:after="200" w:line="360" w:lineRule="auto"/>
        <w:contextualSpacing/>
        <w:jc w:val="both"/>
      </w:pPr>
      <w:r w:rsidRPr="00F160CB">
        <w:t xml:space="preserve">Rózsás Eszter </w:t>
      </w:r>
      <w:r>
        <w:t xml:space="preserve">a mai napon fogja kiküldeni az ötlettáblázatot </w:t>
      </w:r>
      <w:proofErr w:type="spellStart"/>
      <w:r>
        <w:t>Perlusz</w:t>
      </w:r>
      <w:proofErr w:type="spellEnd"/>
      <w:r>
        <w:t xml:space="preserve"> Andreának. </w:t>
      </w:r>
    </w:p>
    <w:p w:rsidR="00F160CB" w:rsidRDefault="00F160CB" w:rsidP="00F160CB">
      <w:pPr>
        <w:spacing w:after="200" w:line="360" w:lineRule="auto"/>
        <w:contextualSpacing/>
        <w:jc w:val="both"/>
      </w:pPr>
      <w:r>
        <w:t xml:space="preserve">A civil szervezetek közül többen visszajeleztek, hogy szívesen tartanának előadásokat is a standokon felül. Lehetőség lenne művészeti kiállításra is, amit az A67-ben rendezhetnének be. </w:t>
      </w:r>
    </w:p>
    <w:p w:rsidR="008C30B0" w:rsidRPr="00F160CB" w:rsidRDefault="008C30B0" w:rsidP="00F160CB">
      <w:pPr>
        <w:pStyle w:val="Listaszerbekezds"/>
        <w:numPr>
          <w:ilvl w:val="0"/>
          <w:numId w:val="6"/>
        </w:numPr>
        <w:spacing w:after="200" w:line="360" w:lineRule="auto"/>
        <w:ind w:left="284" w:hanging="284"/>
        <w:jc w:val="both"/>
        <w:rPr>
          <w:b/>
        </w:rPr>
      </w:pPr>
      <w:r w:rsidRPr="00F160CB">
        <w:rPr>
          <w:b/>
        </w:rPr>
        <w:t>Egyebek</w:t>
      </w:r>
    </w:p>
    <w:p w:rsidR="00094A46" w:rsidRDefault="00D74E0F" w:rsidP="008B34CA">
      <w:pPr>
        <w:spacing w:after="200" w:line="360" w:lineRule="auto"/>
        <w:contextualSpacing/>
        <w:jc w:val="both"/>
      </w:pPr>
      <w:r>
        <w:t xml:space="preserve">Varga Fanni jelzi, hogy az Ellenőrző Bizottságnak is időszerű a tisztújításon gondolkodnia, így kéri, hogy az elnökség tagjai is hirdessék bizottságaik körében. </w:t>
      </w:r>
    </w:p>
    <w:p w:rsidR="00EF5509" w:rsidRPr="00EF5509" w:rsidRDefault="00EF5509" w:rsidP="00EF5509">
      <w:pPr>
        <w:spacing w:after="200" w:line="360" w:lineRule="auto"/>
        <w:contextualSpacing/>
        <w:jc w:val="both"/>
      </w:pPr>
      <w:r>
        <w:t>Márkus Mariann</w:t>
      </w:r>
      <w:r w:rsidR="00273A3F">
        <w:t xml:space="preserve"> az ülést </w:t>
      </w:r>
      <w:r w:rsidR="00D74E0F">
        <w:t xml:space="preserve">20 óra 30 </w:t>
      </w:r>
      <w:r w:rsidRPr="00EF5509">
        <w:t>perckor lezárja.</w:t>
      </w:r>
    </w:p>
    <w:p w:rsidR="00EF5509" w:rsidRPr="00EF5509" w:rsidRDefault="00EF5509" w:rsidP="00EF5509">
      <w:pPr>
        <w:shd w:val="clear" w:color="auto" w:fill="FFFFFF"/>
        <w:spacing w:line="276" w:lineRule="auto"/>
        <w:jc w:val="both"/>
        <w:rPr>
          <w:sz w:val="22"/>
        </w:rPr>
      </w:pPr>
    </w:p>
    <w:p w:rsidR="00EF5509" w:rsidRPr="00EF5509" w:rsidRDefault="00EF5509" w:rsidP="00EF5509">
      <w:pPr>
        <w:shd w:val="clear" w:color="auto" w:fill="FFFFFF"/>
        <w:spacing w:line="276" w:lineRule="auto"/>
        <w:jc w:val="both"/>
        <w:rPr>
          <w:sz w:val="22"/>
        </w:rPr>
      </w:pPr>
    </w:p>
    <w:p w:rsidR="00EF5509" w:rsidRPr="00EF5509" w:rsidRDefault="00EF5509" w:rsidP="00EF5509">
      <w:pPr>
        <w:shd w:val="clear" w:color="auto" w:fill="FFFFFF"/>
        <w:spacing w:line="276" w:lineRule="auto"/>
        <w:jc w:val="both"/>
        <w:rPr>
          <w:sz w:val="22"/>
        </w:rPr>
      </w:pPr>
    </w:p>
    <w:p w:rsidR="00EF5509" w:rsidRPr="00EF5509" w:rsidRDefault="00EF5509" w:rsidP="00EF5509">
      <w:pPr>
        <w:shd w:val="clear" w:color="auto" w:fill="FFFFFF"/>
        <w:spacing w:line="276" w:lineRule="auto"/>
        <w:jc w:val="both"/>
      </w:pPr>
    </w:p>
    <w:p w:rsidR="00EF5509" w:rsidRPr="00EF5509" w:rsidRDefault="00EF5509" w:rsidP="00EF5509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EF5509">
        <w:rPr>
          <w:rFonts w:eastAsia="Calibri"/>
          <w:lang w:eastAsia="en-US"/>
        </w:rPr>
        <w:t>BGGyK HÖK elnök</w:t>
      </w:r>
      <w:r w:rsidRPr="00EF5509">
        <w:rPr>
          <w:rFonts w:eastAsia="Calibri"/>
          <w:lang w:eastAsia="en-US"/>
        </w:rPr>
        <w:tab/>
      </w:r>
      <w:r w:rsidRPr="00EF5509">
        <w:rPr>
          <w:rFonts w:eastAsia="Calibri"/>
          <w:lang w:eastAsia="en-US"/>
        </w:rPr>
        <w:tab/>
      </w:r>
      <w:r w:rsidRPr="00EF5509">
        <w:rPr>
          <w:rFonts w:eastAsia="Calibri"/>
          <w:lang w:eastAsia="en-US"/>
        </w:rPr>
        <w:tab/>
      </w:r>
      <w:r w:rsidRPr="00EF5509">
        <w:rPr>
          <w:rFonts w:eastAsia="Calibri"/>
          <w:lang w:eastAsia="en-US"/>
        </w:rPr>
        <w:tab/>
      </w:r>
      <w:r w:rsidRPr="00EF5509">
        <w:rPr>
          <w:rFonts w:eastAsia="Calibri"/>
          <w:lang w:eastAsia="en-US"/>
        </w:rPr>
        <w:tab/>
      </w:r>
      <w:r w:rsidRPr="00EF5509">
        <w:rPr>
          <w:rFonts w:eastAsia="Calibri"/>
          <w:lang w:eastAsia="en-US"/>
        </w:rPr>
        <w:tab/>
      </w:r>
      <w:r w:rsidRPr="00EF5509">
        <w:rPr>
          <w:rFonts w:eastAsia="Calibri"/>
          <w:lang w:eastAsia="en-US"/>
        </w:rPr>
        <w:tab/>
        <w:t>EB elnök</w:t>
      </w:r>
    </w:p>
    <w:p w:rsidR="00EF5509" w:rsidRPr="00EF5509" w:rsidRDefault="00EF5509" w:rsidP="00EF5509">
      <w:pPr>
        <w:spacing w:line="276" w:lineRule="auto"/>
        <w:jc w:val="both"/>
        <w:rPr>
          <w:rFonts w:eastAsia="Calibri"/>
          <w:lang w:eastAsia="en-US"/>
        </w:rPr>
      </w:pPr>
    </w:p>
    <w:p w:rsidR="00EF5509" w:rsidRPr="00EF5509" w:rsidRDefault="00EF5509" w:rsidP="00EF5509">
      <w:pPr>
        <w:spacing w:line="276" w:lineRule="auto"/>
        <w:jc w:val="both"/>
        <w:rPr>
          <w:rFonts w:eastAsia="Calibri"/>
          <w:lang w:eastAsia="en-US"/>
        </w:rPr>
      </w:pPr>
    </w:p>
    <w:p w:rsidR="00EF5509" w:rsidRPr="00EF5509" w:rsidRDefault="00EF5509" w:rsidP="00EF5509">
      <w:pPr>
        <w:spacing w:line="276" w:lineRule="auto"/>
        <w:jc w:val="center"/>
        <w:rPr>
          <w:rFonts w:eastAsia="Calibri"/>
          <w:lang w:eastAsia="en-US"/>
        </w:rPr>
      </w:pPr>
      <w:r w:rsidRPr="00EF5509">
        <w:rPr>
          <w:rFonts w:eastAsia="Calibri"/>
          <w:lang w:eastAsia="en-US"/>
        </w:rPr>
        <w:t>Jegyzőkönyvvezető</w:t>
      </w:r>
    </w:p>
    <w:p w:rsidR="00B266E4" w:rsidRPr="000F75C4" w:rsidRDefault="00B266E4" w:rsidP="008B3BFD">
      <w:bookmarkStart w:id="0" w:name="_GoBack"/>
      <w:bookmarkEnd w:id="0"/>
    </w:p>
    <w:sectPr w:rsidR="00B266E4" w:rsidRPr="000F75C4" w:rsidSect="00E77CA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B9" w:rsidRDefault="00D600B9" w:rsidP="000F75C4">
      <w:r>
        <w:separator/>
      </w:r>
    </w:p>
  </w:endnote>
  <w:endnote w:type="continuationSeparator" w:id="0">
    <w:p w:rsidR="00D600B9" w:rsidRDefault="00D600B9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0B" w:rsidRDefault="00753A0A" w:rsidP="00E77CA1">
    <w:pPr>
      <w:pStyle w:val="llb"/>
      <w:jc w:val="center"/>
    </w:pPr>
    <w:r>
      <w:fldChar w:fldCharType="begin"/>
    </w:r>
    <w:r w:rsidR="00E87A0B">
      <w:instrText>PAGE   \* MERGEFORMAT</w:instrText>
    </w:r>
    <w:r>
      <w:fldChar w:fldCharType="separate"/>
    </w:r>
    <w:r w:rsidR="0088050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B9" w:rsidRDefault="00D600B9" w:rsidP="000F75C4">
      <w:r>
        <w:separator/>
      </w:r>
    </w:p>
  </w:footnote>
  <w:footnote w:type="continuationSeparator" w:id="0">
    <w:p w:rsidR="00D600B9" w:rsidRDefault="00D600B9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87A0B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87A0B" w:rsidRPr="00D70F8E" w:rsidRDefault="00273A3F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87A0B" w:rsidRPr="00D70F8E" w:rsidRDefault="00273A3F" w:rsidP="002A2D05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87A0B" w:rsidRPr="00D70F8E" w:rsidRDefault="00E87A0B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87A0B" w:rsidRPr="00D70F8E" w:rsidRDefault="00E87A0B" w:rsidP="002A2D05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E87A0B" w:rsidRPr="00D70F8E" w:rsidRDefault="00E87A0B" w:rsidP="002A2D05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87A0B" w:rsidRDefault="00E87A0B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E87A0B" w:rsidRPr="00DD2782" w:rsidRDefault="00E87A0B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E87A0B" w:rsidRPr="00D70F8E" w:rsidRDefault="00273A3F" w:rsidP="002A2D05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7A0B" w:rsidRPr="00E77CA1" w:rsidRDefault="00E87A0B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74054"/>
    <w:multiLevelType w:val="hybridMultilevel"/>
    <w:tmpl w:val="285CABBE"/>
    <w:lvl w:ilvl="0" w:tplc="B43C0D7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8F5A93"/>
    <w:multiLevelType w:val="hybridMultilevel"/>
    <w:tmpl w:val="F9E6748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4BE4"/>
    <w:multiLevelType w:val="multilevel"/>
    <w:tmpl w:val="FC00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F565D"/>
    <w:multiLevelType w:val="hybridMultilevel"/>
    <w:tmpl w:val="7F30B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3FC6"/>
    <w:multiLevelType w:val="hybridMultilevel"/>
    <w:tmpl w:val="39BC3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0CD2"/>
    <w:multiLevelType w:val="hybridMultilevel"/>
    <w:tmpl w:val="B8B6C2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C4"/>
    <w:rsid w:val="00055C18"/>
    <w:rsid w:val="00075251"/>
    <w:rsid w:val="000841C3"/>
    <w:rsid w:val="00094A46"/>
    <w:rsid w:val="000E3F26"/>
    <w:rsid w:val="000E4C80"/>
    <w:rsid w:val="000E6E2E"/>
    <w:rsid w:val="000F18F2"/>
    <w:rsid w:val="000F75C4"/>
    <w:rsid w:val="001243D0"/>
    <w:rsid w:val="00134720"/>
    <w:rsid w:val="001411ED"/>
    <w:rsid w:val="00141506"/>
    <w:rsid w:val="00144F71"/>
    <w:rsid w:val="00157300"/>
    <w:rsid w:val="00182DAA"/>
    <w:rsid w:val="00185483"/>
    <w:rsid w:val="001901A6"/>
    <w:rsid w:val="001C47AD"/>
    <w:rsid w:val="0023500C"/>
    <w:rsid w:val="00266556"/>
    <w:rsid w:val="00273A3F"/>
    <w:rsid w:val="00273C64"/>
    <w:rsid w:val="002A2D05"/>
    <w:rsid w:val="002C4A32"/>
    <w:rsid w:val="003013D0"/>
    <w:rsid w:val="003379A2"/>
    <w:rsid w:val="00350F30"/>
    <w:rsid w:val="0036729F"/>
    <w:rsid w:val="0038697F"/>
    <w:rsid w:val="003A4EF4"/>
    <w:rsid w:val="003D566B"/>
    <w:rsid w:val="003E224D"/>
    <w:rsid w:val="0043325A"/>
    <w:rsid w:val="004617F1"/>
    <w:rsid w:val="004713C2"/>
    <w:rsid w:val="0047324D"/>
    <w:rsid w:val="004830BD"/>
    <w:rsid w:val="004B742F"/>
    <w:rsid w:val="005263A2"/>
    <w:rsid w:val="0053036C"/>
    <w:rsid w:val="00542029"/>
    <w:rsid w:val="005472DB"/>
    <w:rsid w:val="00576B6B"/>
    <w:rsid w:val="00593C5E"/>
    <w:rsid w:val="005D1ECC"/>
    <w:rsid w:val="005D46C9"/>
    <w:rsid w:val="005E12A4"/>
    <w:rsid w:val="005E3A0D"/>
    <w:rsid w:val="005F319D"/>
    <w:rsid w:val="0060093A"/>
    <w:rsid w:val="006102E2"/>
    <w:rsid w:val="00634098"/>
    <w:rsid w:val="00664D45"/>
    <w:rsid w:val="00674C2A"/>
    <w:rsid w:val="00684967"/>
    <w:rsid w:val="006B09D9"/>
    <w:rsid w:val="006E4097"/>
    <w:rsid w:val="00715D1B"/>
    <w:rsid w:val="00731919"/>
    <w:rsid w:val="00753A0A"/>
    <w:rsid w:val="007A086B"/>
    <w:rsid w:val="007A69B7"/>
    <w:rsid w:val="007C53BB"/>
    <w:rsid w:val="007C7E09"/>
    <w:rsid w:val="007D22B8"/>
    <w:rsid w:val="0080228C"/>
    <w:rsid w:val="00813F15"/>
    <w:rsid w:val="00831B2C"/>
    <w:rsid w:val="0084339B"/>
    <w:rsid w:val="00853F81"/>
    <w:rsid w:val="00866C37"/>
    <w:rsid w:val="008726DF"/>
    <w:rsid w:val="0088050C"/>
    <w:rsid w:val="008B0617"/>
    <w:rsid w:val="008B34CA"/>
    <w:rsid w:val="008B3BFD"/>
    <w:rsid w:val="008C30B0"/>
    <w:rsid w:val="00926BC3"/>
    <w:rsid w:val="00943D25"/>
    <w:rsid w:val="00965A1A"/>
    <w:rsid w:val="009E13C3"/>
    <w:rsid w:val="009E459A"/>
    <w:rsid w:val="00A0198A"/>
    <w:rsid w:val="00A11EE9"/>
    <w:rsid w:val="00A2233D"/>
    <w:rsid w:val="00A41584"/>
    <w:rsid w:val="00A57044"/>
    <w:rsid w:val="00A57D55"/>
    <w:rsid w:val="00A7079D"/>
    <w:rsid w:val="00AB4A80"/>
    <w:rsid w:val="00AC342B"/>
    <w:rsid w:val="00AC4939"/>
    <w:rsid w:val="00AD0C0D"/>
    <w:rsid w:val="00AE0F09"/>
    <w:rsid w:val="00B1465D"/>
    <w:rsid w:val="00B15E0C"/>
    <w:rsid w:val="00B2471D"/>
    <w:rsid w:val="00B266E4"/>
    <w:rsid w:val="00B439C9"/>
    <w:rsid w:val="00B62D59"/>
    <w:rsid w:val="00B65544"/>
    <w:rsid w:val="00B67569"/>
    <w:rsid w:val="00B761AA"/>
    <w:rsid w:val="00B81861"/>
    <w:rsid w:val="00BA6A19"/>
    <w:rsid w:val="00BB6DF3"/>
    <w:rsid w:val="00BE34EB"/>
    <w:rsid w:val="00BE3D14"/>
    <w:rsid w:val="00BF75AF"/>
    <w:rsid w:val="00C33748"/>
    <w:rsid w:val="00C50C2F"/>
    <w:rsid w:val="00CA65FF"/>
    <w:rsid w:val="00CB647E"/>
    <w:rsid w:val="00CC148A"/>
    <w:rsid w:val="00D2570E"/>
    <w:rsid w:val="00D41CDA"/>
    <w:rsid w:val="00D600B9"/>
    <w:rsid w:val="00D67B3E"/>
    <w:rsid w:val="00D70F8E"/>
    <w:rsid w:val="00D74E0F"/>
    <w:rsid w:val="00D84E0B"/>
    <w:rsid w:val="00DA2641"/>
    <w:rsid w:val="00DA3F44"/>
    <w:rsid w:val="00DA51CC"/>
    <w:rsid w:val="00DB2285"/>
    <w:rsid w:val="00DB30F3"/>
    <w:rsid w:val="00DB3255"/>
    <w:rsid w:val="00DD2782"/>
    <w:rsid w:val="00DF508A"/>
    <w:rsid w:val="00DF56F8"/>
    <w:rsid w:val="00E0150D"/>
    <w:rsid w:val="00E02441"/>
    <w:rsid w:val="00E25AE8"/>
    <w:rsid w:val="00E60ADC"/>
    <w:rsid w:val="00E77CA1"/>
    <w:rsid w:val="00E878A1"/>
    <w:rsid w:val="00E87A0B"/>
    <w:rsid w:val="00EC3B28"/>
    <w:rsid w:val="00EE6A24"/>
    <w:rsid w:val="00EF0F74"/>
    <w:rsid w:val="00EF5509"/>
    <w:rsid w:val="00F160CB"/>
    <w:rsid w:val="00F74278"/>
    <w:rsid w:val="00F8108D"/>
    <w:rsid w:val="00F96CA7"/>
    <w:rsid w:val="00FA0C79"/>
    <w:rsid w:val="00FB1128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39B2B-CF2C-4CE9-85A5-EF92CC1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674C2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C14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C148A"/>
  </w:style>
  <w:style w:type="character" w:styleId="Kiemels">
    <w:name w:val="Emphasis"/>
    <w:uiPriority w:val="20"/>
    <w:qFormat/>
    <w:rsid w:val="00CC148A"/>
    <w:rPr>
      <w:i/>
      <w:iCs/>
    </w:rPr>
  </w:style>
  <w:style w:type="character" w:customStyle="1" w:styleId="Kiemels21">
    <w:name w:val="Kiemelés21"/>
    <w:uiPriority w:val="22"/>
    <w:qFormat/>
    <w:rsid w:val="00CC148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B948-6209-428F-8C71-B16B2FA0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cp:lastModifiedBy>Fanni_pc</cp:lastModifiedBy>
  <cp:revision>5</cp:revision>
  <cp:lastPrinted>2014-10-11T13:25:00Z</cp:lastPrinted>
  <dcterms:created xsi:type="dcterms:W3CDTF">2015-10-20T18:31:00Z</dcterms:created>
  <dcterms:modified xsi:type="dcterms:W3CDTF">2015-10-22T15:41:00Z</dcterms:modified>
</cp:coreProperties>
</file>